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26" w:type="dxa"/>
        <w:tblInd w:w="-459" w:type="dxa"/>
        <w:tblLook w:val="04A0"/>
      </w:tblPr>
      <w:tblGrid>
        <w:gridCol w:w="7401"/>
        <w:gridCol w:w="7925"/>
      </w:tblGrid>
      <w:tr w:rsidR="00BC632E" w:rsidTr="00C45D68">
        <w:trPr>
          <w:trHeight w:val="10249"/>
        </w:trPr>
        <w:tc>
          <w:tcPr>
            <w:tcW w:w="7401" w:type="dxa"/>
          </w:tcPr>
          <w:p w:rsidR="00BC632E" w:rsidRPr="00BC632E" w:rsidRDefault="001B0D7A" w:rsidP="00BC632E">
            <w:pPr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PF Din Text Comp Pro" w:hAnsi="PF Din Text Comp Pro" w:cs="Times New Roman"/>
                <w:noProof/>
                <w:color w:val="FFFFFF" w:themeColor="background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-794385</wp:posOffset>
                  </wp:positionV>
                  <wp:extent cx="5241290" cy="3984625"/>
                  <wp:effectExtent l="19050" t="0" r="0" b="0"/>
                  <wp:wrapNone/>
                  <wp:docPr id="12" name="Рисунок 10" descr="обложка внут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ложка внутри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290" cy="398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632E"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 xml:space="preserve">Какие </w:t>
            </w:r>
            <w:proofErr w:type="spellStart"/>
            <w:proofErr w:type="gramStart"/>
            <w:r w:rsidR="00BC632E"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>бизнес-структуры</w:t>
            </w:r>
            <w:proofErr w:type="spellEnd"/>
            <w:proofErr w:type="gramEnd"/>
            <w:r w:rsidR="00BC632E"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 xml:space="preserve"> признаются контролируемыми иностранными</w:t>
            </w:r>
          </w:p>
          <w:p w:rsidR="00BC632E" w:rsidRPr="00BC632E" w:rsidRDefault="00BC632E" w:rsidP="00BC632E">
            <w:pPr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</w:pPr>
            <w:r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>компаниями?</w:t>
            </w:r>
          </w:p>
          <w:p w:rsidR="00BC632E" w:rsidRPr="00BC632E" w:rsidRDefault="00BC632E" w:rsidP="00BC632E">
            <w:pPr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</w:pPr>
            <w:r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>Какую информацию о себе я должен раскрыть перед ФНС России?</w:t>
            </w:r>
          </w:p>
          <w:p w:rsidR="00BC632E" w:rsidRPr="00610C20" w:rsidRDefault="00BC632E" w:rsidP="00BC632E">
            <w:pPr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</w:pPr>
            <w:r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 xml:space="preserve">Моя российская компания имеет деловые связи с компанией, расположенной в </w:t>
            </w:r>
            <w:proofErr w:type="spellStart"/>
            <w:r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>офшорной</w:t>
            </w:r>
            <w:proofErr w:type="spellEnd"/>
            <w:r w:rsidRPr="00BC632E">
              <w:rPr>
                <w:rFonts w:ascii="PF Din Text Comp Pro" w:hAnsi="PF Din Text Comp Pro" w:cs="Times New Roman"/>
                <w:color w:val="FFFFFF" w:themeColor="background1"/>
                <w:sz w:val="28"/>
                <w:szCs w:val="28"/>
              </w:rPr>
              <w:t xml:space="preserve"> юрисдикции. Какие обязательства в этой связи могут возникать?</w:t>
            </w:r>
          </w:p>
          <w:p w:rsidR="00BC632E" w:rsidRPr="00610C20" w:rsidRDefault="00BC632E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BC632E" w:rsidRPr="00610C20" w:rsidRDefault="00BC632E" w:rsidP="00BC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D7A" w:rsidRPr="00610C20" w:rsidRDefault="00BC632E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  <w:r w:rsidRPr="00BC632E">
              <w:rPr>
                <w:rFonts w:ascii="PF Din Text Comp Pro" w:hAnsi="PF Din Text Comp Pro" w:cs="Times New Roman"/>
                <w:sz w:val="28"/>
                <w:szCs w:val="28"/>
              </w:rPr>
              <w:t xml:space="preserve"> </w:t>
            </w: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Pr="00610C20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1B0D7A" w:rsidRDefault="001B0D7A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AF2D6D" w:rsidRDefault="00C45D68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  <w:r>
              <w:rPr>
                <w:rFonts w:ascii="PF Din Text Comp Pro" w:hAnsi="PF Din Text Comp Pro" w:cs="Times New Roman"/>
                <w:sz w:val="28"/>
                <w:szCs w:val="28"/>
              </w:rPr>
              <w:t xml:space="preserve">                                Вопросы налогоплательщика:</w:t>
            </w:r>
          </w:p>
          <w:p w:rsidR="00AF2D6D" w:rsidRPr="00610C20" w:rsidRDefault="00AF2D6D" w:rsidP="00BC632E">
            <w:pPr>
              <w:rPr>
                <w:rFonts w:ascii="PF Din Text Comp Pro" w:hAnsi="PF Din Text Comp Pro" w:cs="Times New Roman"/>
                <w:sz w:val="28"/>
                <w:szCs w:val="28"/>
              </w:rPr>
            </w:pPr>
          </w:p>
          <w:p w:rsidR="00BC632E" w:rsidRPr="00C45D68" w:rsidRDefault="00BC632E" w:rsidP="001B0D7A">
            <w:pPr>
              <w:pStyle w:val="a6"/>
              <w:numPr>
                <w:ilvl w:val="0"/>
                <w:numId w:val="2"/>
              </w:numPr>
              <w:ind w:right="514"/>
              <w:jc w:val="both"/>
              <w:rPr>
                <w:rFonts w:ascii="PF Din Text Comp Pro" w:hAnsi="PF Din Text Comp Pro" w:cs="Times New Roman"/>
                <w:b/>
                <w:sz w:val="24"/>
                <w:szCs w:val="24"/>
              </w:rPr>
            </w:pPr>
            <w:proofErr w:type="gramStart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Какие</w:t>
            </w:r>
            <w:proofErr w:type="gramEnd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бизнес-структуры</w:t>
            </w:r>
            <w:proofErr w:type="spellEnd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 xml:space="preserve"> признаются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</w:t>
            </w:r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контролируемыми иностранными</w:t>
            </w:r>
            <w:r w:rsidR="001B0D7A"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 xml:space="preserve"> </w:t>
            </w:r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компаниями?</w:t>
            </w:r>
          </w:p>
          <w:p w:rsidR="00BC632E" w:rsidRPr="00C45D68" w:rsidRDefault="00BC632E" w:rsidP="001B0D7A">
            <w:pPr>
              <w:pStyle w:val="a6"/>
              <w:numPr>
                <w:ilvl w:val="0"/>
                <w:numId w:val="2"/>
              </w:numPr>
              <w:ind w:right="514"/>
              <w:jc w:val="both"/>
              <w:rPr>
                <w:rFonts w:ascii="PF Din Text Comp Pro" w:hAnsi="PF Din Text Comp Pro" w:cs="Times New Roman"/>
                <w:b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Какую информацию о себе я должен раскрыть перед ФНС России?</w:t>
            </w:r>
          </w:p>
          <w:p w:rsidR="00BC632E" w:rsidRPr="00C45D68" w:rsidRDefault="00BC632E" w:rsidP="001B0D7A">
            <w:pPr>
              <w:pStyle w:val="a6"/>
              <w:numPr>
                <w:ilvl w:val="0"/>
                <w:numId w:val="2"/>
              </w:numPr>
              <w:ind w:right="514"/>
              <w:jc w:val="both"/>
              <w:rPr>
                <w:rFonts w:ascii="PF Din Text Comp Pro" w:hAnsi="PF Din Text Comp Pro" w:cs="Times New Roman"/>
                <w:b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 xml:space="preserve">Моя российская компания имеет деловые связи с компанией, расположенной в </w:t>
            </w:r>
            <w:proofErr w:type="spellStart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офшорной</w:t>
            </w:r>
            <w:proofErr w:type="spellEnd"/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 xml:space="preserve"> юрисдикции. Какие обязательства в этой связи могут возникать?</w:t>
            </w:r>
          </w:p>
          <w:p w:rsidR="00BC632E" w:rsidRDefault="00BC632E" w:rsidP="00BC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5" w:type="dxa"/>
          </w:tcPr>
          <w:p w:rsidR="00C45D68" w:rsidRDefault="00C45D68" w:rsidP="00C45D68">
            <w:pPr>
              <w:ind w:firstLine="687"/>
              <w:jc w:val="center"/>
              <w:rPr>
                <w:rFonts w:ascii="PF Din Text Comp Pro" w:hAnsi="PF Din Text Comp Pro" w:cs="Times New Roman"/>
                <w:b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b/>
                <w:sz w:val="24"/>
                <w:szCs w:val="24"/>
              </w:rPr>
              <w:t>Ответы на вопросы налогоплательщика:</w:t>
            </w:r>
          </w:p>
          <w:p w:rsidR="00C45D68" w:rsidRPr="00C45D68" w:rsidRDefault="00C45D68" w:rsidP="00C45D68">
            <w:pPr>
              <w:ind w:firstLine="687"/>
              <w:jc w:val="center"/>
              <w:rPr>
                <w:rFonts w:ascii="PF Din Text Comp Pro" w:hAnsi="PF Din Text Comp Pro" w:cs="Times New Roman"/>
                <w:b/>
                <w:sz w:val="24"/>
                <w:szCs w:val="24"/>
              </w:rPr>
            </w:pPr>
          </w:p>
          <w:p w:rsidR="00BC632E" w:rsidRPr="00C45D68" w:rsidRDefault="00BC632E" w:rsidP="001B0D7A">
            <w:pPr>
              <w:ind w:firstLine="687"/>
              <w:jc w:val="both"/>
              <w:rPr>
                <w:rFonts w:ascii="PF Din Text Comp Pro" w:hAnsi="PF Din Text Comp Pro" w:cs="Times New Roman"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Контролируемая иностранная компания (КИК) – это организация, являющаяся резидентом иностранного государства и контролируемая резидентами РФ (как </w:t>
            </w:r>
            <w:proofErr w:type="gramStart"/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>физическими</w:t>
            </w:r>
            <w:proofErr w:type="gramEnd"/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так и юридическими лицами). В сферу применения правил попадают любые иностранные компании, контролируемые российскими налоговыми резидентами.</w:t>
            </w:r>
          </w:p>
          <w:p w:rsidR="00BC632E" w:rsidRPr="00C45D68" w:rsidRDefault="00BC632E" w:rsidP="001B0D7A">
            <w:pPr>
              <w:ind w:firstLine="687"/>
              <w:jc w:val="both"/>
              <w:rPr>
                <w:rFonts w:ascii="PF Din Text Comp Pro" w:hAnsi="PF Din Text Comp Pro" w:cs="Times New Roman"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>Контролирующим является лицо, доля участия которого в организации составляет более 5</w:t>
            </w:r>
            <w:r w:rsidR="00610C20" w:rsidRPr="00C45D68">
              <w:rPr>
                <w:rFonts w:ascii="PF Din Text Comp Pro" w:hAnsi="PF Din Text Comp Pro" w:cs="Times New Roman"/>
                <w:sz w:val="24"/>
                <w:szCs w:val="24"/>
              </w:rPr>
              <w:t>0% (с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1 января 2016 г. - </w:t>
            </w:r>
            <w:r w:rsidR="00610C20" w:rsidRPr="00C45D68">
              <w:rPr>
                <w:rFonts w:ascii="PF Din Text Comp Pro" w:hAnsi="PF Din Text Comp Pro" w:cs="Times New Roman"/>
                <w:sz w:val="24"/>
                <w:szCs w:val="24"/>
              </w:rPr>
              <w:t>2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5%); </w:t>
            </w:r>
            <w:proofErr w:type="gramStart"/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>или лицо доля участия, которого составляет более 10%, если доля участия всех налоговы</w:t>
            </w:r>
            <w:r w:rsidR="00610C20" w:rsidRPr="00C45D68">
              <w:rPr>
                <w:rFonts w:ascii="PF Din Text Comp Pro" w:hAnsi="PF Din Text Comp Pro" w:cs="Times New Roman"/>
                <w:sz w:val="24"/>
                <w:szCs w:val="24"/>
              </w:rPr>
              <w:t>х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резидент</w:t>
            </w:r>
            <w:r w:rsidR="00610C20" w:rsidRPr="00C45D68">
              <w:rPr>
                <w:rFonts w:ascii="PF Din Text Comp Pro" w:hAnsi="PF Din Text Comp Pro" w:cs="Times New Roman"/>
                <w:sz w:val="24"/>
                <w:szCs w:val="24"/>
              </w:rPr>
              <w:t>ов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РФ в этой организации составляет более 50%. Стоит отметить, что контролирующим может быть признано также лицо, не</w:t>
            </w:r>
            <w:r w:rsidR="001B0D7A"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 </w:t>
            </w: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>удовлетворяющее вышеуказанным критериям участия, но осуществляющее контроль над иностранной организацией (оказывающее влияние или имеющее возможность его оказывать на решения по распределению прибыли после налогообложения).</w:t>
            </w:r>
            <w:proofErr w:type="gramEnd"/>
          </w:p>
          <w:p w:rsidR="00BC632E" w:rsidRPr="00C45D68" w:rsidRDefault="00BC632E" w:rsidP="001B0D7A">
            <w:pPr>
              <w:autoSpaceDE w:val="0"/>
              <w:autoSpaceDN w:val="0"/>
              <w:adjustRightInd w:val="0"/>
              <w:ind w:firstLine="687"/>
              <w:jc w:val="both"/>
              <w:rPr>
                <w:rFonts w:ascii="PF Din Text Comp Pro" w:hAnsi="PF Din Text Comp Pro" w:cs="PFBeauSansPro-Bbook"/>
                <w:sz w:val="24"/>
                <w:szCs w:val="24"/>
              </w:rPr>
            </w:pPr>
            <w:r w:rsidRPr="00C45D68">
              <w:rPr>
                <w:rFonts w:ascii="PF Din Text Comp Pro" w:hAnsi="PF Din Text Comp Pro" w:cs="PFBeauSansPro-Bbook"/>
                <w:sz w:val="24"/>
                <w:szCs w:val="24"/>
              </w:rPr>
              <w:t xml:space="preserve">Сегодня у Вас появилось обязательство уведомлять налоговый орган о своем участии в иностранных организациях (в течение одного месяца </w:t>
            </w:r>
            <w:proofErr w:type="gramStart"/>
            <w:r w:rsidRPr="00C45D68">
              <w:rPr>
                <w:rFonts w:ascii="PF Din Text Comp Pro" w:hAnsi="PF Din Text Comp Pro" w:cs="PFBeauSansPro-Bbook"/>
                <w:sz w:val="24"/>
                <w:szCs w:val="24"/>
              </w:rPr>
              <w:t>с даты возникновения</w:t>
            </w:r>
            <w:proofErr w:type="gramEnd"/>
            <w:r w:rsidRPr="00C45D68">
              <w:rPr>
                <w:rFonts w:ascii="PF Din Text Comp Pro" w:hAnsi="PF Din Text Comp Pro" w:cs="PFBeauSansPro-Bbook"/>
                <w:sz w:val="24"/>
                <w:szCs w:val="24"/>
              </w:rPr>
              <w:t xml:space="preserve">/изменения доли участия в иностранной компании). Также Вы обязаны уведомлять налоговый орган о контролируемой Вами иностранной компании. Уведомлять ФНС России необходимо в любом случае, даже если </w:t>
            </w:r>
            <w:proofErr w:type="gramStart"/>
            <w:r w:rsidRPr="00C45D68">
              <w:rPr>
                <w:rFonts w:ascii="PF Din Text Comp Pro" w:hAnsi="PF Din Text Comp Pro" w:cs="PFBeauSansPro-Bbook"/>
                <w:sz w:val="24"/>
                <w:szCs w:val="24"/>
              </w:rPr>
              <w:t>существующая</w:t>
            </w:r>
            <w:proofErr w:type="gramEnd"/>
            <w:r w:rsidRPr="00C45D68">
              <w:rPr>
                <w:rFonts w:ascii="PF Din Text Comp Pro" w:hAnsi="PF Din Text Comp Pro" w:cs="PFBeauSansPro-Bbook"/>
                <w:sz w:val="24"/>
                <w:szCs w:val="24"/>
              </w:rPr>
              <w:t xml:space="preserve"> КИК попадает под критерии исключения ее прибыли из налогообложения. Вам будет необходимо раскрыть структуру владения – указать все организации, через которые реализуется Ваше участие в КИК.</w:t>
            </w:r>
          </w:p>
          <w:p w:rsidR="00AF2D6D" w:rsidRPr="00C45D68" w:rsidRDefault="00AF2D6D" w:rsidP="00AF2D6D">
            <w:pPr>
              <w:ind w:firstLine="708"/>
              <w:jc w:val="both"/>
              <w:rPr>
                <w:rFonts w:ascii="PF Din Text Comp Pro" w:hAnsi="PF Din Text Comp Pro" w:cs="Times New Roman"/>
                <w:sz w:val="24"/>
                <w:szCs w:val="24"/>
              </w:rPr>
            </w:pPr>
            <w:r w:rsidRPr="00C45D68">
              <w:rPr>
                <w:rFonts w:ascii="PF Din Text Comp Pro" w:hAnsi="PF Din Text Comp Pro" w:cs="Times New Roman"/>
                <w:sz w:val="24"/>
                <w:szCs w:val="24"/>
              </w:rPr>
              <w:t xml:space="preserve">Законом определён состав сведений, которые указываются в уведомлениях: сведения об иностранных структурах без образования юридического лица, в том числе контролируемых налогоплательщиком. За непредставление уведомления об участии в иностранной организации (просрочку, неверные сведения) грозит штраф в размере от 50 до 100 тысяч рублей за каждую иностранную организацию.  </w:t>
            </w:r>
          </w:p>
          <w:p w:rsidR="00BC632E" w:rsidRPr="001B0D7A" w:rsidRDefault="00BC632E" w:rsidP="001B0D7A">
            <w:pPr>
              <w:ind w:firstLine="687"/>
              <w:jc w:val="both"/>
              <w:rPr>
                <w:rFonts w:ascii="PF Din Text Comp Pro" w:hAnsi="PF Din Text Comp Pro" w:cs="Times New Roman"/>
                <w:b/>
                <w:sz w:val="36"/>
                <w:szCs w:val="36"/>
              </w:rPr>
            </w:pPr>
            <w:r w:rsidRPr="00C45D68">
              <w:rPr>
                <w:rFonts w:ascii="PF Din Text Comp Pro" w:hAnsi="PF Din Text Comp Pro"/>
                <w:sz w:val="24"/>
                <w:szCs w:val="24"/>
              </w:rPr>
              <w:t xml:space="preserve">Подробную информацию Вы легко найдете на нашем официальном Интернет </w:t>
            </w:r>
            <w:r w:rsidR="001B0D7A" w:rsidRPr="00C45D68">
              <w:rPr>
                <w:rFonts w:ascii="PF Din Text Comp Pro" w:hAnsi="PF Din Text Comp Pro"/>
                <w:sz w:val="24"/>
                <w:szCs w:val="24"/>
              </w:rPr>
              <w:t>сайте</w:t>
            </w:r>
            <w:r w:rsidRPr="00C45D68">
              <w:rPr>
                <w:rFonts w:ascii="PF Din Text Comp Pro" w:hAnsi="PF Din Text Comp Pro"/>
                <w:sz w:val="24"/>
                <w:szCs w:val="24"/>
              </w:rPr>
              <w:t xml:space="preserve">: </w:t>
            </w:r>
            <w:hyperlink r:id="rId7" w:history="1">
              <w:r w:rsidR="00AF2D6D" w:rsidRPr="00C45D68">
                <w:rPr>
                  <w:rStyle w:val="a7"/>
                  <w:rFonts w:ascii="PF Din Text Comp Pro" w:hAnsi="PF Din Text Comp Pro"/>
                  <w:sz w:val="24"/>
                  <w:szCs w:val="24"/>
                </w:rPr>
                <w:t>www.nalog.ru</w:t>
              </w:r>
            </w:hyperlink>
            <w:r w:rsidR="00AF2D6D" w:rsidRPr="00C45D68">
              <w:rPr>
                <w:rFonts w:ascii="PF Din Text Comp Pro" w:hAnsi="PF Din Text Comp Pro"/>
                <w:sz w:val="24"/>
                <w:szCs w:val="24"/>
              </w:rPr>
              <w:t xml:space="preserve"> в разделе «</w:t>
            </w:r>
            <w:proofErr w:type="spellStart"/>
            <w:r w:rsidR="00AF2D6D" w:rsidRPr="00C45D68">
              <w:rPr>
                <w:rFonts w:ascii="PF Din Text Comp Pro" w:hAnsi="PF Din Text Comp Pro"/>
                <w:sz w:val="24"/>
                <w:szCs w:val="24"/>
              </w:rPr>
              <w:t>Деофшоризация</w:t>
            </w:r>
            <w:proofErr w:type="spellEnd"/>
            <w:r w:rsidR="00AF2D6D" w:rsidRPr="00C45D68">
              <w:rPr>
                <w:rFonts w:ascii="PF Din Text Comp Pro" w:hAnsi="PF Din Text Comp Pro"/>
                <w:sz w:val="24"/>
                <w:szCs w:val="24"/>
              </w:rPr>
              <w:t xml:space="preserve"> и декларирование зарубежных активов»</w:t>
            </w:r>
          </w:p>
        </w:tc>
      </w:tr>
    </w:tbl>
    <w:p w:rsidR="008D443D" w:rsidRDefault="008D443D" w:rsidP="00C4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43D" w:rsidSect="00AF2D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PFBeauSansPro-Bboo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2AA"/>
    <w:multiLevelType w:val="hybridMultilevel"/>
    <w:tmpl w:val="6FD6CB3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5612F85"/>
    <w:multiLevelType w:val="hybridMultilevel"/>
    <w:tmpl w:val="91A4C394"/>
    <w:lvl w:ilvl="0" w:tplc="D7FC9AEA">
      <w:start w:val="1"/>
      <w:numFmt w:val="bullet"/>
      <w:lvlText w:val="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2BA"/>
    <w:rsid w:val="00156FE6"/>
    <w:rsid w:val="001B0D7A"/>
    <w:rsid w:val="001D6F94"/>
    <w:rsid w:val="002522BA"/>
    <w:rsid w:val="004D13B7"/>
    <w:rsid w:val="00590F8B"/>
    <w:rsid w:val="00610C20"/>
    <w:rsid w:val="006F0BB3"/>
    <w:rsid w:val="008D443D"/>
    <w:rsid w:val="008E4C31"/>
    <w:rsid w:val="00995408"/>
    <w:rsid w:val="00AF2D6D"/>
    <w:rsid w:val="00B16995"/>
    <w:rsid w:val="00BC632E"/>
    <w:rsid w:val="00C45D68"/>
    <w:rsid w:val="00F5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D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2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8575-8A33-45AF-AF03-4B7A300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2300-00-694</dc:creator>
  <cp:lastModifiedBy>2315-01-338</cp:lastModifiedBy>
  <cp:revision>5</cp:revision>
  <cp:lastPrinted>2015-10-01T12:02:00Z</cp:lastPrinted>
  <dcterms:created xsi:type="dcterms:W3CDTF">2015-09-29T10:49:00Z</dcterms:created>
  <dcterms:modified xsi:type="dcterms:W3CDTF">2015-12-09T07:08:00Z</dcterms:modified>
</cp:coreProperties>
</file>